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DBCF0" w14:textId="45A186AE" w:rsidR="000932DB" w:rsidRDefault="008915E3" w:rsidP="000932DB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BB305" wp14:editId="0347BE0F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956683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83003" name="Picture 9566830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F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EB574DB" wp14:editId="7250DB15">
            <wp:extent cx="2434281" cy="45720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systemsEngineering_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74" cy="4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F250" w14:textId="797F3841" w:rsidR="000932DB" w:rsidRDefault="000932DB" w:rsidP="000932DB">
      <w:pPr>
        <w:jc w:val="center"/>
        <w:rPr>
          <w:rFonts w:ascii="Calibri" w:hAnsi="Calibri"/>
          <w:b/>
          <w:sz w:val="22"/>
          <w:szCs w:val="22"/>
        </w:rPr>
      </w:pPr>
    </w:p>
    <w:p w14:paraId="4E3DF0EE" w14:textId="5F8B7982" w:rsidR="00722858" w:rsidRDefault="00722858" w:rsidP="000932DB">
      <w:pPr>
        <w:pStyle w:val="Heading2a"/>
        <w:ind w:firstLine="0"/>
        <w:jc w:val="center"/>
      </w:pPr>
    </w:p>
    <w:p w14:paraId="22C56E8E" w14:textId="77777777" w:rsidR="008915E3" w:rsidRDefault="008915E3" w:rsidP="000932DB">
      <w:pPr>
        <w:pStyle w:val="Heading2a"/>
        <w:ind w:firstLine="0"/>
        <w:jc w:val="center"/>
      </w:pPr>
    </w:p>
    <w:p w14:paraId="0D4529ED" w14:textId="57E9F67A" w:rsidR="008915E3" w:rsidRDefault="008915E3" w:rsidP="000932DB">
      <w:pPr>
        <w:pStyle w:val="Heading2a"/>
        <w:ind w:firstLine="0"/>
        <w:jc w:val="center"/>
      </w:pPr>
    </w:p>
    <w:p w14:paraId="3950BCB1" w14:textId="434CF436" w:rsidR="000932DB" w:rsidRPr="00CE5EC5" w:rsidRDefault="000932DB" w:rsidP="000932DB">
      <w:pPr>
        <w:pStyle w:val="Heading2a"/>
        <w:ind w:firstLine="0"/>
        <w:jc w:val="center"/>
      </w:pPr>
      <w:r>
        <w:t>Report/</w:t>
      </w:r>
      <w:r w:rsidRPr="00CE5EC5">
        <w:t xml:space="preserve">Thesis/Dissertation </w:t>
      </w:r>
      <w:r>
        <w:t>Oral</w:t>
      </w:r>
      <w:r w:rsidRPr="00CE5EC5">
        <w:t xml:space="preserve"> Defense</w:t>
      </w:r>
      <w:r w:rsidR="00722858">
        <w:t xml:space="preserve"> </w:t>
      </w:r>
      <w:r w:rsidR="00DF32FC">
        <w:t>Assessment</w:t>
      </w:r>
      <w:r w:rsidR="00722858">
        <w:t xml:space="preserve"> Form</w:t>
      </w:r>
    </w:p>
    <w:p w14:paraId="30904A16" w14:textId="77777777" w:rsidR="000932DB" w:rsidRPr="009A1934" w:rsidRDefault="000932DB" w:rsidP="000932DB">
      <w:pPr>
        <w:spacing w:line="360" w:lineRule="auto"/>
        <w:rPr>
          <w:rFonts w:ascii="Calibri" w:hAnsi="Calibri"/>
          <w:sz w:val="22"/>
          <w:szCs w:val="22"/>
        </w:rPr>
      </w:pPr>
      <w:r w:rsidRPr="009A1934">
        <w:rPr>
          <w:rFonts w:ascii="Calibri" w:hAnsi="Calibri"/>
          <w:b/>
          <w:sz w:val="22"/>
          <w:szCs w:val="22"/>
        </w:rPr>
        <w:t>Student Name:</w:t>
      </w:r>
      <w:r w:rsidRPr="009A1934">
        <w:rPr>
          <w:rFonts w:ascii="Calibri" w:hAnsi="Calibri"/>
          <w:sz w:val="22"/>
          <w:szCs w:val="22"/>
        </w:rPr>
        <w:t xml:space="preserve"> _________________________________________________</w:t>
      </w:r>
      <w:r>
        <w:rPr>
          <w:rFonts w:ascii="Calibri" w:hAnsi="Calibri"/>
          <w:sz w:val="22"/>
          <w:szCs w:val="22"/>
        </w:rPr>
        <w:t>_____</w:t>
      </w:r>
      <w:r w:rsidRPr="009A1934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9A1934">
        <w:rPr>
          <w:rFonts w:ascii="Calibri" w:hAnsi="Calibri"/>
          <w:sz w:val="22"/>
          <w:szCs w:val="22"/>
        </w:rPr>
        <w:t>_____________</w:t>
      </w:r>
    </w:p>
    <w:p w14:paraId="49920E9F" w14:textId="77777777" w:rsidR="008915E3" w:rsidRDefault="008915E3" w:rsidP="000932D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240B5E4" w14:textId="0E901C15" w:rsidR="000932DB" w:rsidRPr="009A1934" w:rsidRDefault="000932DB" w:rsidP="000932DB">
      <w:pPr>
        <w:spacing w:line="360" w:lineRule="auto"/>
        <w:rPr>
          <w:rFonts w:ascii="Calibri" w:hAnsi="Calibri"/>
          <w:sz w:val="22"/>
          <w:szCs w:val="22"/>
        </w:rPr>
      </w:pPr>
      <w:r w:rsidRPr="009A1934">
        <w:rPr>
          <w:rFonts w:ascii="Calibri" w:hAnsi="Calibri"/>
          <w:b/>
          <w:sz w:val="22"/>
          <w:szCs w:val="22"/>
        </w:rPr>
        <w:t>Committee Member:</w:t>
      </w:r>
      <w:r w:rsidRPr="009A1934">
        <w:rPr>
          <w:rFonts w:ascii="Calibri" w:hAnsi="Calibri"/>
          <w:sz w:val="22"/>
          <w:szCs w:val="22"/>
        </w:rPr>
        <w:t xml:space="preserve"> ___________________________________       </w:t>
      </w:r>
      <w:r w:rsidRPr="009A1934">
        <w:rPr>
          <w:rFonts w:ascii="Calibri" w:hAnsi="Calibri"/>
          <w:b/>
          <w:sz w:val="22"/>
          <w:szCs w:val="22"/>
        </w:rPr>
        <w:t xml:space="preserve">Date: </w:t>
      </w:r>
      <w:r>
        <w:rPr>
          <w:rFonts w:ascii="Calibri" w:hAnsi="Calibri"/>
          <w:sz w:val="22"/>
          <w:szCs w:val="22"/>
        </w:rPr>
        <w:t>___</w:t>
      </w:r>
      <w:r w:rsidRPr="009A1934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</w:t>
      </w:r>
      <w:r w:rsidRPr="009A1934">
        <w:rPr>
          <w:rFonts w:ascii="Calibri" w:hAnsi="Calibri"/>
          <w:sz w:val="22"/>
          <w:szCs w:val="22"/>
        </w:rPr>
        <w:t xml:space="preserve">__________  </w:t>
      </w:r>
    </w:p>
    <w:p w14:paraId="778EB1CF" w14:textId="77777777" w:rsidR="000932DB" w:rsidRPr="009A1934" w:rsidRDefault="000932DB" w:rsidP="000932DB">
      <w:pPr>
        <w:rPr>
          <w:rFonts w:ascii="Calibri" w:hAnsi="Calibri"/>
          <w:sz w:val="22"/>
          <w:szCs w:val="22"/>
        </w:rPr>
      </w:pPr>
    </w:p>
    <w:p w14:paraId="38484511" w14:textId="77777777" w:rsidR="000932DB" w:rsidRPr="009A1934" w:rsidRDefault="000932DB" w:rsidP="000932DB">
      <w:pPr>
        <w:rPr>
          <w:rFonts w:ascii="Calibri" w:hAnsi="Calibri"/>
          <w:sz w:val="22"/>
          <w:szCs w:val="22"/>
        </w:rPr>
      </w:pPr>
      <w:r w:rsidRPr="009A1934">
        <w:rPr>
          <w:rFonts w:ascii="Calibri" w:hAnsi="Calibri"/>
          <w:b/>
          <w:sz w:val="22"/>
          <w:szCs w:val="22"/>
        </w:rPr>
        <w:t>Directions</w:t>
      </w:r>
      <w:r w:rsidR="00175197">
        <w:rPr>
          <w:rFonts w:ascii="Calibri" w:hAnsi="Calibri"/>
          <w:b/>
          <w:sz w:val="22"/>
          <w:szCs w:val="22"/>
        </w:rPr>
        <w:t>:</w:t>
      </w:r>
      <w:r w:rsidRPr="009A1934">
        <w:rPr>
          <w:rFonts w:ascii="Calibri" w:hAnsi="Calibri"/>
          <w:sz w:val="22"/>
          <w:szCs w:val="22"/>
        </w:rPr>
        <w:t xml:space="preserve"> </w:t>
      </w:r>
    </w:p>
    <w:p w14:paraId="478E622F" w14:textId="5F8338EA" w:rsidR="000932DB" w:rsidRDefault="000932DB" w:rsidP="000932DB">
      <w:pPr>
        <w:rPr>
          <w:rFonts w:ascii="Calibri" w:hAnsi="Calibri"/>
          <w:sz w:val="22"/>
          <w:szCs w:val="22"/>
        </w:rPr>
      </w:pPr>
      <w:r w:rsidRPr="009A1934">
        <w:rPr>
          <w:rFonts w:ascii="Calibri" w:hAnsi="Calibri"/>
          <w:sz w:val="22"/>
          <w:szCs w:val="22"/>
        </w:rPr>
        <w:t xml:space="preserve">Evaluate this student’s </w:t>
      </w:r>
      <w:r w:rsidRPr="00722858">
        <w:rPr>
          <w:rFonts w:ascii="Calibri" w:hAnsi="Calibri"/>
          <w:sz w:val="22"/>
          <w:szCs w:val="22"/>
        </w:rPr>
        <w:t>engineering report/thesis/dissertation oral defense</w:t>
      </w:r>
      <w:r w:rsidRPr="009A1934">
        <w:rPr>
          <w:rFonts w:ascii="Calibri" w:hAnsi="Calibri"/>
          <w:sz w:val="22"/>
          <w:szCs w:val="22"/>
        </w:rPr>
        <w:t xml:space="preserve"> of the research with a score between 1 (</w:t>
      </w:r>
      <w:r w:rsidR="00175197">
        <w:rPr>
          <w:rFonts w:ascii="Calibri" w:hAnsi="Calibri"/>
          <w:sz w:val="22"/>
          <w:szCs w:val="22"/>
        </w:rPr>
        <w:t>Poor</w:t>
      </w:r>
      <w:r w:rsidRPr="009A1934">
        <w:rPr>
          <w:rFonts w:ascii="Calibri" w:hAnsi="Calibri"/>
          <w:sz w:val="22"/>
          <w:szCs w:val="22"/>
        </w:rPr>
        <w:t xml:space="preserve">) and </w:t>
      </w:r>
      <w:r w:rsidR="005C02BE">
        <w:rPr>
          <w:rFonts w:ascii="Calibri" w:hAnsi="Calibri"/>
          <w:sz w:val="22"/>
          <w:szCs w:val="22"/>
        </w:rPr>
        <w:t>5</w:t>
      </w:r>
      <w:r w:rsidRPr="009A1934">
        <w:rPr>
          <w:rFonts w:ascii="Calibri" w:hAnsi="Calibri"/>
          <w:sz w:val="22"/>
          <w:szCs w:val="22"/>
        </w:rPr>
        <w:t xml:space="preserve"> (Excellent) for each of the criteria described below</w:t>
      </w:r>
      <w:r w:rsidR="00722858">
        <w:rPr>
          <w:rFonts w:ascii="Calibri" w:hAnsi="Calibri"/>
          <w:sz w:val="22"/>
          <w:szCs w:val="22"/>
        </w:rPr>
        <w:t xml:space="preserve"> using the attached rubric</w:t>
      </w:r>
      <w:r w:rsidRPr="009A1934">
        <w:rPr>
          <w:rFonts w:ascii="Calibri" w:hAnsi="Calibri"/>
          <w:sz w:val="22"/>
          <w:szCs w:val="22"/>
        </w:rPr>
        <w:t>. Briefly comment on the rationale</w:t>
      </w:r>
      <w:r>
        <w:rPr>
          <w:rFonts w:ascii="Calibri" w:hAnsi="Calibri"/>
          <w:sz w:val="22"/>
          <w:szCs w:val="22"/>
        </w:rPr>
        <w:t xml:space="preserve"> if your score is less than </w:t>
      </w:r>
      <w:r w:rsidR="00065E6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Submit</w:t>
      </w:r>
      <w:r w:rsidRPr="009A1934">
        <w:rPr>
          <w:rFonts w:ascii="Calibri" w:hAnsi="Calibri"/>
          <w:sz w:val="22"/>
          <w:szCs w:val="22"/>
        </w:rPr>
        <w:t xml:space="preserve"> your complete</w:t>
      </w:r>
      <w:r>
        <w:rPr>
          <w:rFonts w:ascii="Calibri" w:hAnsi="Calibri"/>
          <w:sz w:val="22"/>
          <w:szCs w:val="22"/>
        </w:rPr>
        <w:t>d</w:t>
      </w:r>
      <w:r w:rsidRPr="009A19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scoring sheet</w:t>
      </w:r>
      <w:r w:rsidRPr="009A1934">
        <w:rPr>
          <w:rFonts w:ascii="Calibri" w:hAnsi="Calibri"/>
          <w:sz w:val="22"/>
          <w:szCs w:val="22"/>
        </w:rPr>
        <w:t xml:space="preserve"> to the committee chair before leaving the defense.</w:t>
      </w:r>
    </w:p>
    <w:p w14:paraId="3C598A14" w14:textId="77777777" w:rsidR="00FC6FD2" w:rsidRPr="009A1934" w:rsidRDefault="00FC6FD2" w:rsidP="000932D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532"/>
        <w:gridCol w:w="5035"/>
      </w:tblGrid>
      <w:tr w:rsidR="000932DB" w:rsidRPr="008E0A51" w14:paraId="45FB3CB2" w14:textId="77777777" w:rsidTr="005D7305">
        <w:tc>
          <w:tcPr>
            <w:tcW w:w="878" w:type="dxa"/>
            <w:shd w:val="clear" w:color="auto" w:fill="auto"/>
          </w:tcPr>
          <w:p w14:paraId="5212F569" w14:textId="77777777" w:rsidR="000932DB" w:rsidRPr="008B5252" w:rsidRDefault="000932DB" w:rsidP="005B74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5252"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  <w:p w14:paraId="3C5D964F" w14:textId="3A75D78C" w:rsidR="000932DB" w:rsidRPr="008B5252" w:rsidRDefault="000932DB" w:rsidP="001751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5252">
              <w:rPr>
                <w:rFonts w:ascii="Calibri" w:hAnsi="Calibri"/>
                <w:b/>
                <w:sz w:val="22"/>
                <w:szCs w:val="22"/>
              </w:rPr>
              <w:t xml:space="preserve">(1 – </w:t>
            </w:r>
            <w:r w:rsidR="00065E6F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8B525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532" w:type="dxa"/>
            <w:shd w:val="clear" w:color="auto" w:fill="auto"/>
          </w:tcPr>
          <w:p w14:paraId="6D5C3461" w14:textId="77777777" w:rsidR="000932DB" w:rsidRPr="008B5252" w:rsidRDefault="000932DB" w:rsidP="005B74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5252">
              <w:rPr>
                <w:rFonts w:ascii="Calibri" w:hAnsi="Calibri"/>
                <w:b/>
                <w:sz w:val="22"/>
                <w:szCs w:val="22"/>
              </w:rPr>
              <w:t>Criterion</w:t>
            </w:r>
          </w:p>
        </w:tc>
        <w:tc>
          <w:tcPr>
            <w:tcW w:w="5035" w:type="dxa"/>
            <w:shd w:val="clear" w:color="auto" w:fill="auto"/>
          </w:tcPr>
          <w:p w14:paraId="05526BB9" w14:textId="77777777" w:rsidR="000932DB" w:rsidRPr="008B5252" w:rsidRDefault="000932DB" w:rsidP="005B74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5252">
              <w:rPr>
                <w:rFonts w:ascii="Calibri" w:hAnsi="Calibri"/>
                <w:b/>
                <w:sz w:val="22"/>
                <w:szCs w:val="22"/>
              </w:rPr>
              <w:t>Comment</w:t>
            </w:r>
          </w:p>
        </w:tc>
      </w:tr>
      <w:tr w:rsidR="000932DB" w:rsidRPr="008E0A51" w14:paraId="5E294B24" w14:textId="77777777" w:rsidTr="005D7305">
        <w:tc>
          <w:tcPr>
            <w:tcW w:w="878" w:type="dxa"/>
            <w:shd w:val="clear" w:color="auto" w:fill="auto"/>
          </w:tcPr>
          <w:p w14:paraId="5254641C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0A917226" w14:textId="77777777" w:rsidR="00175197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Organization of Oral Defense</w:t>
            </w:r>
          </w:p>
          <w:p w14:paraId="08D4C578" w14:textId="77777777" w:rsidR="000932DB" w:rsidRDefault="000932DB" w:rsidP="005B7416">
            <w:pPr>
              <w:rPr>
                <w:rFonts w:ascii="Calibri" w:hAnsi="Calibri"/>
              </w:rPr>
            </w:pPr>
          </w:p>
          <w:p w14:paraId="65A83FC5" w14:textId="77777777" w:rsidR="00175197" w:rsidRPr="008B5252" w:rsidRDefault="00175197" w:rsidP="005B7416">
            <w:pPr>
              <w:rPr>
                <w:rFonts w:ascii="Calibri" w:hAnsi="Calibri"/>
              </w:rPr>
            </w:pPr>
          </w:p>
          <w:p w14:paraId="02A344BB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C907D72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2DB" w:rsidRPr="008E0A51" w14:paraId="4E15A80B" w14:textId="77777777" w:rsidTr="005D7305">
        <w:tc>
          <w:tcPr>
            <w:tcW w:w="878" w:type="dxa"/>
            <w:shd w:val="clear" w:color="auto" w:fill="auto"/>
          </w:tcPr>
          <w:p w14:paraId="713494EB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0941EA58" w14:textId="77777777" w:rsidR="00175197" w:rsidRPr="008B5252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 Style</w:t>
            </w:r>
          </w:p>
          <w:p w14:paraId="40C7E5E5" w14:textId="77777777" w:rsidR="000932DB" w:rsidRPr="008B5252" w:rsidRDefault="000932DB" w:rsidP="005B7416">
            <w:pPr>
              <w:rPr>
                <w:rFonts w:ascii="Calibri" w:hAnsi="Calibri"/>
              </w:rPr>
            </w:pPr>
          </w:p>
          <w:p w14:paraId="4FCB574F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6E158BA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2DB" w:rsidRPr="008E0A51" w14:paraId="2A81D832" w14:textId="77777777" w:rsidTr="005D7305">
        <w:tc>
          <w:tcPr>
            <w:tcW w:w="878" w:type="dxa"/>
            <w:shd w:val="clear" w:color="auto" w:fill="auto"/>
          </w:tcPr>
          <w:p w14:paraId="2FDC8AFC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3ACCA8FC" w14:textId="77777777" w:rsidR="00175197" w:rsidRPr="008B5252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 Pace</w:t>
            </w:r>
          </w:p>
          <w:p w14:paraId="587B914E" w14:textId="77777777" w:rsidR="000932DB" w:rsidRPr="008B5252" w:rsidRDefault="000932DB" w:rsidP="005B7416">
            <w:pPr>
              <w:rPr>
                <w:rFonts w:ascii="Calibri" w:hAnsi="Calibri"/>
              </w:rPr>
            </w:pPr>
          </w:p>
          <w:p w14:paraId="17823B4C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A29A3E7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2DB" w:rsidRPr="008E0A51" w14:paraId="752BC2B4" w14:textId="77777777" w:rsidTr="005D7305">
        <w:tc>
          <w:tcPr>
            <w:tcW w:w="878" w:type="dxa"/>
            <w:shd w:val="clear" w:color="auto" w:fill="auto"/>
          </w:tcPr>
          <w:p w14:paraId="524FB2A1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5684BABB" w14:textId="77777777" w:rsidR="00175197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Content: Depth</w:t>
            </w:r>
          </w:p>
          <w:p w14:paraId="3CFC7585" w14:textId="77777777" w:rsidR="00175197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3C354423" w14:textId="77777777" w:rsidR="00175197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6283BDDE" w14:textId="77777777" w:rsidR="00175197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7317CE9A" w14:textId="77777777" w:rsidR="00175197" w:rsidRPr="008B5252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735DEBCB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2DB" w:rsidRPr="008E0A51" w14:paraId="5B871E90" w14:textId="77777777" w:rsidTr="005D7305">
        <w:tc>
          <w:tcPr>
            <w:tcW w:w="878" w:type="dxa"/>
            <w:shd w:val="clear" w:color="auto" w:fill="auto"/>
          </w:tcPr>
          <w:p w14:paraId="2AD96C40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721AACA3" w14:textId="77777777" w:rsidR="00175197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Content: Accuracy</w:t>
            </w:r>
          </w:p>
          <w:p w14:paraId="045DDDCF" w14:textId="77777777" w:rsidR="000932DB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2012F397" w14:textId="77777777" w:rsidR="00175197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1217B3D6" w14:textId="77777777" w:rsidR="00175197" w:rsidRPr="008B5252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  <w:p w14:paraId="325AD343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616785DB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2DB" w:rsidRPr="008E0A51" w14:paraId="6F08D4A3" w14:textId="77777777" w:rsidTr="005D7305">
        <w:tc>
          <w:tcPr>
            <w:tcW w:w="878" w:type="dxa"/>
            <w:shd w:val="clear" w:color="auto" w:fill="auto"/>
          </w:tcPr>
          <w:p w14:paraId="69AC6BC0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16AEA51B" w14:textId="77777777" w:rsidR="00175197" w:rsidRPr="008B5252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of Visual Aids</w:t>
            </w:r>
          </w:p>
          <w:p w14:paraId="4500B60E" w14:textId="77777777" w:rsidR="000932DB" w:rsidRPr="008B5252" w:rsidRDefault="000932DB" w:rsidP="005B7416">
            <w:pPr>
              <w:rPr>
                <w:rFonts w:ascii="Calibri" w:hAnsi="Calibri"/>
              </w:rPr>
            </w:pPr>
          </w:p>
          <w:p w14:paraId="4755083C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2429B4C6" w14:textId="77777777" w:rsidR="000932DB" w:rsidRPr="008B5252" w:rsidRDefault="000932DB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5197" w:rsidRPr="008E0A51" w14:paraId="1C1F40EE" w14:textId="77777777" w:rsidTr="005D7305">
        <w:tc>
          <w:tcPr>
            <w:tcW w:w="878" w:type="dxa"/>
            <w:shd w:val="clear" w:color="auto" w:fill="auto"/>
          </w:tcPr>
          <w:p w14:paraId="40D260B5" w14:textId="77777777" w:rsidR="00175197" w:rsidRPr="008B5252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61D4E462" w14:textId="77777777" w:rsidR="00175197" w:rsidRDefault="00175197" w:rsidP="001751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Responsiveness to Audience</w:t>
            </w:r>
          </w:p>
          <w:p w14:paraId="3F4A5B45" w14:textId="77777777" w:rsidR="00175197" w:rsidRDefault="00175197" w:rsidP="00175197">
            <w:pPr>
              <w:rPr>
                <w:rFonts w:ascii="Calibri" w:hAnsi="Calibri"/>
              </w:rPr>
            </w:pPr>
          </w:p>
          <w:p w14:paraId="229C2D7A" w14:textId="77777777" w:rsidR="00175197" w:rsidRDefault="00175197" w:rsidP="00175197">
            <w:pPr>
              <w:rPr>
                <w:rFonts w:ascii="Calibri" w:hAnsi="Calibri"/>
              </w:rPr>
            </w:pPr>
          </w:p>
        </w:tc>
        <w:tc>
          <w:tcPr>
            <w:tcW w:w="5035" w:type="dxa"/>
            <w:shd w:val="clear" w:color="auto" w:fill="auto"/>
          </w:tcPr>
          <w:p w14:paraId="5C8958C4" w14:textId="77777777" w:rsidR="00175197" w:rsidRPr="008B5252" w:rsidRDefault="00175197" w:rsidP="005B741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0AA93F" w14:textId="77777777" w:rsidR="00722858" w:rsidRDefault="00722858"/>
    <w:p w14:paraId="120BDE56" w14:textId="77777777" w:rsidR="00722858" w:rsidRDefault="00722858">
      <w:pPr>
        <w:spacing w:after="160" w:line="259" w:lineRule="auto"/>
      </w:pPr>
      <w:r>
        <w:br w:type="page"/>
      </w:r>
    </w:p>
    <w:p w14:paraId="40BDA360" w14:textId="66653DD8" w:rsidR="00722858" w:rsidRPr="000B2943" w:rsidRDefault="00D33D97" w:rsidP="000B2943">
      <w:pPr>
        <w:kinsoku w:val="0"/>
        <w:overflowPunct w:val="0"/>
        <w:autoSpaceDE w:val="0"/>
        <w:autoSpaceDN w:val="0"/>
        <w:adjustRightInd w:val="0"/>
        <w:spacing w:line="236" w:lineRule="exact"/>
        <w:ind w:right="5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Report/Thesis/Dissertation Oral Defense</w:t>
      </w:r>
      <w:r w:rsidRPr="00653783">
        <w:rPr>
          <w:rFonts w:ascii="Arial" w:hAnsi="Arial" w:cs="Arial"/>
          <w:b/>
          <w:bCs/>
          <w:spacing w:val="-8"/>
        </w:rPr>
        <w:t xml:space="preserve"> </w:t>
      </w:r>
      <w:r w:rsidRPr="00653783">
        <w:rPr>
          <w:rFonts w:ascii="Arial" w:hAnsi="Arial" w:cs="Arial"/>
          <w:b/>
          <w:bCs/>
          <w:spacing w:val="-1"/>
        </w:rPr>
        <w:t>Rubri</w:t>
      </w:r>
      <w:r w:rsidR="000B2943">
        <w:rPr>
          <w:rFonts w:ascii="Arial" w:hAnsi="Arial" w:cs="Arial"/>
          <w:b/>
          <w:bCs/>
          <w:spacing w:val="-1"/>
        </w:rPr>
        <w:t>c</w:t>
      </w:r>
    </w:p>
    <w:tbl>
      <w:tblPr>
        <w:tblpPr w:leftFromText="180" w:rightFromText="180" w:vertAnchor="page" w:horzAnchor="page" w:tblpX="338" w:tblpY="1281"/>
        <w:tblW w:w="1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2250"/>
        <w:gridCol w:w="1980"/>
        <w:gridCol w:w="1980"/>
        <w:gridCol w:w="1710"/>
        <w:gridCol w:w="1867"/>
      </w:tblGrid>
      <w:tr w:rsidR="00D33D97" w:rsidRPr="00653783" w14:paraId="03D45153" w14:textId="77777777" w:rsidTr="00132C82">
        <w:trPr>
          <w:trHeight w:hRule="exact" w:val="459"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5E157D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</w:t>
            </w: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riteria  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0F4049D" w14:textId="7B799783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  <w:r w:rsidR="005C02BE" w:rsidRPr="002F7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>– 5 pts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61BA47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>Very Good – 4pts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33F4F5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>Good – 3 pts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0493991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Fair – 2 pts                       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4322C25" w14:textId="21A5491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b/>
                <w:bCs/>
                <w:sz w:val="18"/>
                <w:szCs w:val="18"/>
              </w:rPr>
              <w:t>Poor – 1 pt</w:t>
            </w:r>
          </w:p>
        </w:tc>
      </w:tr>
      <w:tr w:rsidR="00D33D97" w:rsidRPr="00653783" w14:paraId="60DAADF0" w14:textId="77777777" w:rsidTr="00132C82">
        <w:trPr>
          <w:trHeight w:hRule="exact" w:val="285"/>
        </w:trPr>
        <w:tc>
          <w:tcPr>
            <w:tcW w:w="16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409461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88FBB1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Presentation is clear 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2CA6D2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is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0897E3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is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B7B1E4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Listener can follow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5B3023CF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is very</w:t>
            </w:r>
          </w:p>
        </w:tc>
      </w:tr>
      <w:tr w:rsidR="00D33D97" w:rsidRPr="00653783" w14:paraId="67B40CB2" w14:textId="77777777" w:rsidTr="00132C82">
        <w:trPr>
          <w:trHeight w:hRule="exact" w:val="240"/>
        </w:trPr>
        <w:tc>
          <w:tcPr>
            <w:tcW w:w="168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04FC60D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DAFD9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and logical. Listener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FFEA7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generally clear. 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33193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generally clear. 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21936B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with</w:t>
            </w:r>
          </w:p>
        </w:tc>
        <w:tc>
          <w:tcPr>
            <w:tcW w:w="1867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0521407F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confused and</w:t>
            </w:r>
          </w:p>
        </w:tc>
      </w:tr>
      <w:tr w:rsidR="00D33D97" w:rsidRPr="00653783" w14:paraId="6E115DE9" w14:textId="77777777" w:rsidTr="00132C82">
        <w:trPr>
          <w:trHeight w:hRule="exact" w:val="240"/>
        </w:trPr>
        <w:tc>
          <w:tcPr>
            <w:tcW w:w="168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57EA3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15337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can easily follow line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A23BE6" w14:textId="02B6748E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Few minor points with no confusion 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0C082" w14:textId="17AFB906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Few minor points may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6042B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effort. Organization</w:t>
            </w:r>
          </w:p>
        </w:tc>
        <w:tc>
          <w:tcPr>
            <w:tcW w:w="1867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14:paraId="1B1ACC03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unclear. Listener</w:t>
            </w:r>
          </w:p>
        </w:tc>
      </w:tr>
      <w:tr w:rsidR="00D33D97" w:rsidRPr="00653783" w14:paraId="04254925" w14:textId="77777777" w:rsidTr="00132C82">
        <w:trPr>
          <w:trHeight w:hRule="exact" w:val="443"/>
        </w:trPr>
        <w:tc>
          <w:tcPr>
            <w:tcW w:w="168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B4CB725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D7E4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of reasoning.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0A50" w14:textId="048657AE" w:rsidR="00D33D97" w:rsidRPr="002F7B9D" w:rsidRDefault="005C02BE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</w:t>
            </w:r>
            <w:r w:rsidR="00D33D97" w:rsidRPr="002F7B9D">
              <w:rPr>
                <w:rFonts w:ascii="Arial" w:hAnsi="Arial" w:cs="Arial"/>
                <w:sz w:val="18"/>
                <w:szCs w:val="18"/>
              </w:rPr>
              <w:t>onfusion</w:t>
            </w:r>
            <w:r w:rsidRPr="002F7B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79A8" w14:textId="476F1B2C" w:rsidR="00D33D97" w:rsidRPr="002F7B9D" w:rsidRDefault="005C02BE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are</w:t>
            </w:r>
            <w:r w:rsidR="00D33D97" w:rsidRPr="002F7B9D">
              <w:rPr>
                <w:rFonts w:ascii="Arial" w:hAnsi="Arial" w:cs="Arial"/>
                <w:sz w:val="18"/>
                <w:szCs w:val="18"/>
              </w:rPr>
              <w:t xml:space="preserve"> confusing.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64C" w14:textId="15B215E3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2BE" w:rsidRPr="002F7B9D">
              <w:rPr>
                <w:rFonts w:ascii="Arial" w:hAnsi="Arial" w:cs="Arial"/>
                <w:sz w:val="18"/>
                <w:szCs w:val="18"/>
              </w:rPr>
              <w:t>N</w:t>
            </w:r>
            <w:r w:rsidRPr="002F7B9D">
              <w:rPr>
                <w:rFonts w:ascii="Arial" w:hAnsi="Arial" w:cs="Arial"/>
                <w:sz w:val="18"/>
                <w:szCs w:val="18"/>
              </w:rPr>
              <w:t>ot well thought out.</w:t>
            </w:r>
          </w:p>
        </w:tc>
        <w:tc>
          <w:tcPr>
            <w:tcW w:w="1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6242828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cannot follow it.</w:t>
            </w:r>
          </w:p>
        </w:tc>
      </w:tr>
      <w:tr w:rsidR="00D33D97" w:rsidRPr="00653783" w14:paraId="3EB57856" w14:textId="77777777" w:rsidTr="00132C82">
        <w:trPr>
          <w:trHeight w:hRule="exact" w:val="2132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73D647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Style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3B7" w14:textId="58115255" w:rsidR="00D33D97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9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Level is appropriate for presentation of results. </w:t>
            </w:r>
            <w:r w:rsidR="00132C82">
              <w:rPr>
                <w:rFonts w:ascii="Arial" w:hAnsi="Arial" w:cs="Arial"/>
                <w:sz w:val="18"/>
                <w:szCs w:val="18"/>
              </w:rPr>
              <w:t>Demonstrates effective presentation techniques</w:t>
            </w:r>
            <w:r w:rsidRPr="002F7B9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Speaker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is easy to hear and </w:t>
            </w:r>
            <w:r w:rsidR="005C02BE" w:rsidRPr="002F7B9D">
              <w:rPr>
                <w:rFonts w:ascii="Arial" w:hAnsi="Arial" w:cs="Arial"/>
                <w:sz w:val="18"/>
                <w:szCs w:val="18"/>
              </w:rPr>
              <w:t>u</w:t>
            </w:r>
            <w:r w:rsidRPr="002F7B9D">
              <w:rPr>
                <w:rFonts w:ascii="Arial" w:hAnsi="Arial" w:cs="Arial"/>
                <w:sz w:val="18"/>
                <w:szCs w:val="18"/>
              </w:rPr>
              <w:t>nderstand.</w:t>
            </w:r>
          </w:p>
          <w:p w14:paraId="67F0205B" w14:textId="70DD7515" w:rsidR="000B2943" w:rsidRPr="002F7B9D" w:rsidRDefault="000B2943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eye contact.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3EDB" w14:textId="77777777" w:rsidR="00D33D97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91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Style is generally appropriate.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Listener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had no trouble hearing or understanding.</w:t>
            </w:r>
          </w:p>
          <w:p w14:paraId="0216369A" w14:textId="6BFD1DF5" w:rsidR="000B2943" w:rsidRPr="002F7B9D" w:rsidRDefault="000B2943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 contact mostly good.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248" w14:textId="77777777" w:rsidR="00D33D97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35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Style is generally appropriate.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Listener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had some trouble hearing or understanding.</w:t>
            </w:r>
          </w:p>
          <w:p w14:paraId="293968DF" w14:textId="6AAA98BC" w:rsidR="000B2943" w:rsidRPr="002F7B9D" w:rsidRDefault="000B2943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 contact is inconsistent.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F6D5" w14:textId="77777777" w:rsidR="00D33D97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3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is too informal or unprepared. Difficult to hear or understand. Much of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is read.</w:t>
            </w:r>
          </w:p>
          <w:p w14:paraId="1A78EBF6" w14:textId="4217E297" w:rsidR="000B2943" w:rsidRPr="002F7B9D" w:rsidRDefault="000B2943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 contact is poor.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3A4CC4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Presentation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CB8F0B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consistently at </w:t>
            </w:r>
          </w:p>
          <w:p w14:paraId="163BC9BD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an inappropriate level.</w:t>
            </w:r>
          </w:p>
          <w:p w14:paraId="22270D60" w14:textId="2F20EE15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Information is read. </w:t>
            </w:r>
          </w:p>
          <w:p w14:paraId="55B3309C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Speaker can’t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964FC9" w14:textId="77777777" w:rsidR="00D33D97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heard or understood.</w:t>
            </w:r>
          </w:p>
          <w:p w14:paraId="2C0108A5" w14:textId="0D35B413" w:rsidR="000B2943" w:rsidRPr="002F7B9D" w:rsidRDefault="000B2943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eye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contact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3D97" w:rsidRPr="00653783" w14:paraId="2404655C" w14:textId="77777777" w:rsidTr="00132C82">
        <w:trPr>
          <w:trHeight w:hRule="exact" w:val="1268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D63F47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103" w:right="37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Pace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5DF0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55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 is a planned conversation, paced for audience understanding.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7D2E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Speaker‘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>s pacing is just about right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2202" w14:textId="482B5E7F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Speaker‘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>s pacing is somewhat too fast or too slow.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75D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Speaker’s pacing is too fast, too slow, repetitive, or skipping important details.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D7B4CD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Presentation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FE8B0D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far too long or </w:t>
            </w:r>
          </w:p>
          <w:p w14:paraId="5373FED7" w14:textId="743FF748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far too short.</w:t>
            </w:r>
          </w:p>
        </w:tc>
      </w:tr>
      <w:tr w:rsidR="00D33D97" w:rsidRPr="00653783" w14:paraId="0A0AEEF1" w14:textId="77777777" w:rsidTr="00132C82">
        <w:trPr>
          <w:trHeight w:hRule="exact" w:val="2780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7B1396F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Content: Depth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4E4F" w14:textId="38782386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2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Design, methods, results, discussion, and conclusions are clearly and coherently elucidated. Logical and persuasive agreement between data and conclusions. Impact and </w:t>
            </w:r>
            <w:r w:rsidR="000B2943">
              <w:rPr>
                <w:rFonts w:ascii="Arial" w:hAnsi="Arial" w:cs="Arial"/>
                <w:sz w:val="18"/>
                <w:szCs w:val="18"/>
              </w:rPr>
              <w:t>i</w:t>
            </w:r>
            <w:r w:rsidRPr="002F7B9D">
              <w:rPr>
                <w:rFonts w:ascii="Arial" w:hAnsi="Arial" w:cs="Arial"/>
                <w:sz w:val="18"/>
                <w:szCs w:val="18"/>
              </w:rPr>
              <w:t>mplications of results and “where do we go from here” discussed.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17A0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8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Description of project and results is generally clear.</w:t>
            </w:r>
          </w:p>
          <w:p w14:paraId="10F91052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99" w:right="31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Somewhat adequate discussion of what results mean with little missing.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E04C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8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Description of project and results is generally clear.</w:t>
            </w:r>
          </w:p>
          <w:p w14:paraId="4FF09A87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Some discussion of what results mean.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FB7E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Some components of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project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description are minimal or missing. Little discussion of what the results mean.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AE7DAC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</w:p>
          <w:p w14:paraId="6053730E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project and </w:t>
            </w:r>
          </w:p>
          <w:p w14:paraId="33D9750B" w14:textId="64547225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="000B2943">
              <w:rPr>
                <w:rFonts w:ascii="Arial" w:hAnsi="Arial" w:cs="Arial"/>
                <w:sz w:val="18"/>
                <w:szCs w:val="18"/>
              </w:rPr>
              <w:t>are</w:t>
            </w:r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very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18670A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difficult to follow. </w:t>
            </w:r>
          </w:p>
          <w:p w14:paraId="2CF9AA1B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No discussion of </w:t>
            </w:r>
          </w:p>
          <w:p w14:paraId="663A91BD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meaning of results. </w:t>
            </w:r>
          </w:p>
          <w:p w14:paraId="2910F16F" w14:textId="00FF8915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5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Listeners learn little.</w:t>
            </w:r>
          </w:p>
        </w:tc>
      </w:tr>
      <w:tr w:rsidR="00D33D97" w:rsidRPr="00653783" w14:paraId="443D78C4" w14:textId="77777777" w:rsidTr="00132C82">
        <w:trPr>
          <w:trHeight w:hRule="exact" w:val="1529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7D4F31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Content: Accuracy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FB1E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12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given is consistently accurate. Facts and calculations are correct.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274" w14:textId="1E75440F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22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No significant errors are made. Listeners recognize </w:t>
            </w:r>
            <w:r w:rsidR="000B294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F7B9D">
              <w:rPr>
                <w:rFonts w:ascii="Arial" w:hAnsi="Arial" w:cs="Arial"/>
                <w:sz w:val="18"/>
                <w:szCs w:val="18"/>
              </w:rPr>
              <w:t xml:space="preserve">few errors </w:t>
            </w:r>
            <w:r w:rsidR="000B2943">
              <w:rPr>
                <w:rFonts w:ascii="Arial" w:hAnsi="Arial" w:cs="Arial"/>
                <w:sz w:val="18"/>
                <w:szCs w:val="18"/>
              </w:rPr>
              <w:t>are a</w:t>
            </w:r>
            <w:r w:rsidRPr="002F7B9D">
              <w:rPr>
                <w:rFonts w:ascii="Arial" w:hAnsi="Arial" w:cs="Arial"/>
                <w:sz w:val="18"/>
                <w:szCs w:val="18"/>
              </w:rPr>
              <w:t xml:space="preserve"> result of </w:t>
            </w:r>
            <w:r w:rsidR="000B2943">
              <w:rPr>
                <w:rFonts w:ascii="Arial" w:hAnsi="Arial" w:cs="Arial"/>
                <w:sz w:val="18"/>
                <w:szCs w:val="18"/>
              </w:rPr>
              <w:t>o</w:t>
            </w:r>
            <w:r w:rsidRPr="002F7B9D">
              <w:rPr>
                <w:rFonts w:ascii="Arial" w:hAnsi="Arial" w:cs="Arial"/>
                <w:sz w:val="18"/>
                <w:szCs w:val="18"/>
              </w:rPr>
              <w:t>versight or nervousness.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3CD6" w14:textId="01CBF0E2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22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Some errors are made. Listeners recognize the errors </w:t>
            </w:r>
            <w:r w:rsidR="000B2943">
              <w:rPr>
                <w:rFonts w:ascii="Arial" w:hAnsi="Arial" w:cs="Arial"/>
                <w:sz w:val="18"/>
                <w:szCs w:val="18"/>
              </w:rPr>
              <w:t xml:space="preserve">are a </w:t>
            </w:r>
            <w:r w:rsidRPr="002F7B9D">
              <w:rPr>
                <w:rFonts w:ascii="Arial" w:hAnsi="Arial" w:cs="Arial"/>
                <w:sz w:val="18"/>
                <w:szCs w:val="18"/>
              </w:rPr>
              <w:t>result of oversight or nervousness</w:t>
            </w:r>
            <w:r w:rsidR="002F7B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CFA2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22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Enough errors made to be distracting, but some information is accurate.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291328" w14:textId="69B9DE00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56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Information is so inaccurate that listener cannot depend on the </w:t>
            </w:r>
          </w:p>
          <w:p w14:paraId="12CC574A" w14:textId="26802570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7" w:line="263" w:lineRule="auto"/>
              <w:ind w:left="99" w:right="56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presentation.</w:t>
            </w:r>
          </w:p>
        </w:tc>
      </w:tr>
      <w:tr w:rsidR="00D33D97" w:rsidRPr="00653783" w14:paraId="401CD509" w14:textId="77777777" w:rsidTr="00132C82">
        <w:trPr>
          <w:trHeight w:hRule="exact" w:val="1709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4ECA9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103" w:right="40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Use of Visual Aids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2FC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76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Aids prepared in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manner.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Font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is large enough to be seen by all. Well organized. Main points stand out.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3AEA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334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Aids contribute, most material supported by aids. Font size is appropriate for reading.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F761" w14:textId="75D3EB62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6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Aids contribute, but only </w:t>
            </w:r>
            <w:r w:rsidR="000B2943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2F7B9D">
              <w:rPr>
                <w:rFonts w:ascii="Arial" w:hAnsi="Arial" w:cs="Arial"/>
                <w:sz w:val="18"/>
                <w:szCs w:val="18"/>
              </w:rPr>
              <w:t>material supported by aids. Font size is appropriate for reading.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0BF2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6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Aids are poorly prepared or used inappropriately.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Font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is too small. Too much information is included.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D87B6B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No aids are used, </w:t>
            </w:r>
          </w:p>
          <w:p w14:paraId="30F45C12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or they are so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poorly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6EDFA8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prepared that they </w:t>
            </w:r>
          </w:p>
          <w:p w14:paraId="16787757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detract from the </w:t>
            </w:r>
          </w:p>
          <w:p w14:paraId="36F7163C" w14:textId="56870FDD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2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presentation.</w:t>
            </w:r>
          </w:p>
        </w:tc>
      </w:tr>
      <w:tr w:rsidR="00D33D97" w:rsidRPr="00653783" w14:paraId="5432798D" w14:textId="77777777" w:rsidTr="00132C82">
        <w:trPr>
          <w:trHeight w:hRule="exact" w:val="1529"/>
        </w:trPr>
        <w:tc>
          <w:tcPr>
            <w:tcW w:w="16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D25A0EC" w14:textId="4D00F136" w:rsidR="00D33D97" w:rsidRPr="002F7B9D" w:rsidRDefault="00184EB4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103" w:right="335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Responsiveness to</w:t>
            </w:r>
            <w:r w:rsidR="00D33D97" w:rsidRPr="002F7B9D">
              <w:rPr>
                <w:rFonts w:ascii="Arial" w:hAnsi="Arial" w:cs="Arial"/>
                <w:sz w:val="18"/>
                <w:szCs w:val="18"/>
              </w:rPr>
              <w:t xml:space="preserve"> Audience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79B51BB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35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Responds well to questions. Restates and summarizes when needed.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9B3E2A" w14:textId="252EFCBC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167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Generally responsive to questions without pro</w:t>
            </w:r>
            <w:r w:rsidR="000B2943">
              <w:rPr>
                <w:rFonts w:ascii="Arial" w:hAnsi="Arial" w:cs="Arial"/>
                <w:sz w:val="18"/>
                <w:szCs w:val="18"/>
              </w:rPr>
              <w:t>mpting.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AAC92D2" w14:textId="16A2765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48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Generally responsive to questions with some help at times</w:t>
            </w:r>
            <w:r w:rsidR="000B29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98959A8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48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Reluctantly interacts with audience.</w:t>
            </w:r>
          </w:p>
          <w:p w14:paraId="654153ED" w14:textId="77777777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99" w:right="323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>Responds poorly to questions.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52CB52E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1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Avoids </w:t>
            </w:r>
            <w:proofErr w:type="gramStart"/>
            <w:r w:rsidRPr="002F7B9D">
              <w:rPr>
                <w:rFonts w:ascii="Arial" w:hAnsi="Arial" w:cs="Arial"/>
                <w:sz w:val="18"/>
                <w:szCs w:val="18"/>
              </w:rPr>
              <w:t>audience</w:t>
            </w:r>
            <w:proofErr w:type="gramEnd"/>
            <w:r w:rsidRPr="002F7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26C4F9" w14:textId="77777777" w:rsidR="00065E6F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1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interaction. Not </w:t>
            </w:r>
          </w:p>
          <w:p w14:paraId="163D9965" w14:textId="30AB20E2" w:rsidR="00D33D97" w:rsidRPr="002F7B9D" w:rsidRDefault="00D33D97" w:rsidP="005C02BE">
            <w:pPr>
              <w:kinsoku w:val="0"/>
              <w:overflowPunct w:val="0"/>
              <w:autoSpaceDE w:val="0"/>
              <w:autoSpaceDN w:val="0"/>
              <w:adjustRightInd w:val="0"/>
              <w:spacing w:before="12" w:line="263" w:lineRule="auto"/>
              <w:ind w:left="99" w:right="219"/>
              <w:rPr>
                <w:rFonts w:ascii="Arial" w:hAnsi="Arial" w:cs="Arial"/>
                <w:sz w:val="18"/>
                <w:szCs w:val="18"/>
              </w:rPr>
            </w:pPr>
            <w:r w:rsidRPr="002F7B9D">
              <w:rPr>
                <w:rFonts w:ascii="Arial" w:hAnsi="Arial" w:cs="Arial"/>
                <w:sz w:val="18"/>
                <w:szCs w:val="18"/>
              </w:rPr>
              <w:t xml:space="preserve">responsive to </w:t>
            </w:r>
            <w:r w:rsidR="000B2943">
              <w:rPr>
                <w:rFonts w:ascii="Arial" w:hAnsi="Arial" w:cs="Arial"/>
                <w:sz w:val="18"/>
                <w:szCs w:val="18"/>
              </w:rPr>
              <w:t>audience.</w:t>
            </w:r>
          </w:p>
        </w:tc>
      </w:tr>
    </w:tbl>
    <w:p w14:paraId="5597E446" w14:textId="77777777" w:rsidR="00722858" w:rsidRPr="000B2943" w:rsidRDefault="00722858" w:rsidP="00722858">
      <w:pPr>
        <w:rPr>
          <w:sz w:val="16"/>
          <w:szCs w:val="16"/>
        </w:rPr>
      </w:pPr>
    </w:p>
    <w:p w14:paraId="3F1D3635" w14:textId="77777777" w:rsidR="002C788D" w:rsidRDefault="002C788D"/>
    <w:sectPr w:rsidR="002C788D" w:rsidSect="000B294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B"/>
    <w:rsid w:val="00065E6F"/>
    <w:rsid w:val="000932DB"/>
    <w:rsid w:val="000B2943"/>
    <w:rsid w:val="000E2D9F"/>
    <w:rsid w:val="00132C82"/>
    <w:rsid w:val="00175197"/>
    <w:rsid w:val="00184EB4"/>
    <w:rsid w:val="0026100F"/>
    <w:rsid w:val="002C788D"/>
    <w:rsid w:val="002F7B9D"/>
    <w:rsid w:val="00314606"/>
    <w:rsid w:val="005C02BE"/>
    <w:rsid w:val="005D7305"/>
    <w:rsid w:val="00722858"/>
    <w:rsid w:val="007570AB"/>
    <w:rsid w:val="007F3E57"/>
    <w:rsid w:val="008915E3"/>
    <w:rsid w:val="009A4B7C"/>
    <w:rsid w:val="00CB703B"/>
    <w:rsid w:val="00D2113C"/>
    <w:rsid w:val="00D33D97"/>
    <w:rsid w:val="00DF32FC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390E"/>
  <w15:chartTrackingRefBased/>
  <w15:docId w15:val="{0865BE1C-8EDF-433D-9B11-EC3F5305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Normal"/>
    <w:link w:val="Heading2aChar"/>
    <w:qFormat/>
    <w:rsid w:val="000932DB"/>
    <w:pPr>
      <w:ind w:firstLine="720"/>
    </w:pPr>
    <w:rPr>
      <w:rFonts w:ascii="Calibri" w:hAnsi="Calibri"/>
      <w:b/>
    </w:rPr>
  </w:style>
  <w:style w:type="character" w:customStyle="1" w:styleId="Heading2aChar">
    <w:name w:val="Heading 2a Char"/>
    <w:link w:val="Heading2a"/>
    <w:rsid w:val="000932DB"/>
    <w:rPr>
      <w:rFonts w:ascii="Calibri" w:eastAsia="Times New Roman" w:hAnsi="Calibri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kittfp</dc:creator>
  <cp:keywords/>
  <dc:description/>
  <cp:lastModifiedBy>Tevik, Aaron P - (atevik)</cp:lastModifiedBy>
  <cp:revision>2</cp:revision>
  <cp:lastPrinted>2018-02-21T22:22:00Z</cp:lastPrinted>
  <dcterms:created xsi:type="dcterms:W3CDTF">2024-05-22T18:13:00Z</dcterms:created>
  <dcterms:modified xsi:type="dcterms:W3CDTF">2024-05-22T18:13:00Z</dcterms:modified>
</cp:coreProperties>
</file>